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line="240" w:lineRule="auto"/>
        <w:rPr>
          <w:color w:val="000000"/>
        </w:rPr>
      </w:pPr>
      <w:r>
        <w:rPr>
          <w:color w:val="000000"/>
        </w:rPr>
        <w:t xml:space="preserve">ПЕРЕЧЕНЬ</w:t>
      </w:r>
      <w:r>
        <w:rPr>
          <w:color w:val="000000"/>
        </w:rPr>
      </w:r>
      <w:r>
        <w:rPr>
          <w:color w:val="000000"/>
        </w:rPr>
      </w:r>
    </w:p>
    <w:p>
      <w:pPr>
        <w:pStyle w:val="832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b/>
          <w:color w:val="000000"/>
          <w:sz w:val="28"/>
          <w:szCs w:val="28"/>
        </w:rPr>
        <w:t xml:space="preserve">законов Новосибирской области</w:t>
      </w:r>
      <w:r>
        <w:rPr>
          <w:b/>
          <w:color w:val="000000"/>
          <w:sz w:val="28"/>
          <w:szCs w:val="28"/>
        </w:rPr>
        <w:t xml:space="preserve">, подлежащих признанию утратившими силу, приостановлению, изменению или принятию в </w:t>
      </w:r>
      <w:r>
        <w:rPr>
          <w:b/>
          <w:color w:val="000000"/>
          <w:sz w:val="28"/>
          <w:szCs w:val="28"/>
        </w:rPr>
        <w:t xml:space="preserve">случае принятия</w:t>
      </w:r>
      <w:r>
        <w:rPr>
          <w:b/>
          <w:color w:val="000000"/>
          <w:sz w:val="28"/>
          <w:szCs w:val="28"/>
        </w:rPr>
        <w:t xml:space="preserve"> закона Новосибирской области</w:t>
      </w:r>
      <w:r>
        <w:rPr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разграничении полномочий органов государственной власти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Новосибирской области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в сфере увековече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ния памяти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жертв геноцида советского народа в период </w:t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rPr>
          <w:b/>
          <w:bCs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Великой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  <w:t xml:space="preserve">Отечественной войны 1941-1945 годов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» </w:t>
      </w:r>
      <w:r>
        <w:rPr>
          <w:b/>
          <w:bCs/>
          <w:color w:val="000000"/>
          <w:sz w:val="28"/>
          <w:szCs w:val="28"/>
          <w:highlight w:val="none"/>
        </w:rPr>
      </w:r>
      <w:r>
        <w:rPr>
          <w:b/>
          <w:bCs/>
          <w:color w:val="000000"/>
          <w:sz w:val="28"/>
          <w:szCs w:val="28"/>
          <w:highlight w:val="none"/>
        </w:rPr>
      </w:r>
    </w:p>
    <w:p>
      <w:pPr>
        <w:pStyle w:val="837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eastAsia="Times New Roman" w:cs="Times New Roman"/>
          <w:b w:val="0"/>
          <w:color w:val="000000"/>
        </w:rPr>
      </w:r>
      <w:r>
        <w:rPr>
          <w:rFonts w:ascii="Times New Roman" w:hAnsi="Times New Roman" w:cs="Times New Roman"/>
          <w:b w:val="0"/>
          <w:color w:val="000000"/>
        </w:rPr>
      </w:r>
      <w:r>
        <w:rPr>
          <w:rFonts w:ascii="Times New Roman" w:hAnsi="Times New Roman" w:cs="Times New Roman"/>
          <w:b w:val="0"/>
          <w:color w:val="000000"/>
        </w:rPr>
      </w:r>
    </w:p>
    <w:p>
      <w:pPr>
        <w:pStyle w:val="853"/>
        <w:ind w:left="0" w:right="0"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Принятие закона Но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</w:rPr>
        <w:t xml:space="preserve">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разграничении полномочий органов государственной власти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Новосибирской области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в сфере увековече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ния памяти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жертв геноцида советского народа в период Великой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</w:rPr>
        <w:t xml:space="preserve">Отечественной войны 1941-1945 годов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8"/>
          <w:szCs w:val="28"/>
          <w:highlight w:val="none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не потребует признания утратившими силу, приостановления, изменения или принятия законов Новосибирской области.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yellow"/>
        </w:rPr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sectPr>
      <w:footnotePr/>
      <w:endnotePr/>
      <w:type w:val="nextPage"/>
      <w:pgSz w:w="11907" w:h="16840" w:orient="portrait"/>
      <w:pgMar w:top="1134" w:right="567" w:bottom="1134" w:left="141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504020204"/>
  </w:font>
  <w:font w:name="Times New Roman">
    <w:panose1 w:val="02020603050405020304"/>
  </w:font>
  <w:font w:name="Calibri Light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uiPriority w:val="1"/>
    <w:semiHidden/>
  </w:style>
  <w:style w:type="table" w:styleId="834">
    <w:name w:val="Обычная таблица"/>
    <w:next w:val="834"/>
    <w:link w:val="832"/>
    <w:uiPriority w:val="99"/>
    <w:semiHidden/>
    <w:unhideWhenUsed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ConsTitle"/>
    <w:next w:val="836"/>
    <w:link w:val="832"/>
    <w:pPr>
      <w:ind w:right="19772"/>
    </w:pPr>
    <w:rPr>
      <w:rFonts w:ascii="Arial" w:hAnsi="Arial"/>
      <w:b/>
      <w:sz w:val="16"/>
      <w:lang w:val="ru-RU" w:eastAsia="ru-RU" w:bidi="ar-SA"/>
    </w:rPr>
  </w:style>
  <w:style w:type="paragraph" w:styleId="837">
    <w:name w:val="Название"/>
    <w:basedOn w:val="832"/>
    <w:next w:val="837"/>
    <w:link w:val="839"/>
    <w:uiPriority w:val="10"/>
    <w:qFormat/>
    <w:pPr>
      <w:jc w:val="center"/>
      <w:spacing w:line="216" w:lineRule="auto"/>
    </w:pPr>
    <w:rPr>
      <w:b/>
      <w:sz w:val="28"/>
    </w:rPr>
  </w:style>
  <w:style w:type="paragraph" w:styleId="838">
    <w:name w:val="Верхний колонтитул"/>
    <w:basedOn w:val="832"/>
    <w:next w:val="838"/>
    <w:link w:val="840"/>
    <w:uiPriority w:val="99"/>
    <w:pPr>
      <w:tabs>
        <w:tab w:val="center" w:pos="4677" w:leader="none"/>
        <w:tab w:val="right" w:pos="9355" w:leader="none"/>
      </w:tabs>
    </w:pPr>
  </w:style>
  <w:style w:type="character" w:styleId="839">
    <w:name w:val="Название Знак"/>
    <w:next w:val="839"/>
    <w:link w:val="837"/>
    <w:uiPriority w:val="10"/>
    <w:rPr>
      <w:rFonts w:ascii="Calibri Light" w:hAnsi="Calibri Light" w:eastAsia="Times New Roman" w:cs="Times New Roman"/>
      <w:b/>
      <w:bCs/>
      <w:sz w:val="32"/>
      <w:szCs w:val="32"/>
    </w:rPr>
  </w:style>
  <w:style w:type="character" w:styleId="840">
    <w:name w:val="Верхний колонтитул Знак"/>
    <w:next w:val="840"/>
    <w:link w:val="838"/>
    <w:uiPriority w:val="99"/>
    <w:rPr>
      <w:rFonts w:cs="Times New Roman"/>
      <w:sz w:val="24"/>
      <w:szCs w:val="24"/>
    </w:rPr>
  </w:style>
  <w:style w:type="table" w:styleId="841">
    <w:name w:val="Сетка таблицы"/>
    <w:basedOn w:val="834"/>
    <w:next w:val="841"/>
    <w:link w:val="832"/>
    <w:uiPriority w:val="59"/>
    <w:tblPr/>
  </w:style>
  <w:style w:type="paragraph" w:styleId="842">
    <w:name w:val="Текст выноски"/>
    <w:basedOn w:val="832"/>
    <w:next w:val="842"/>
    <w:link w:val="843"/>
    <w:uiPriority w:val="99"/>
    <w:rPr>
      <w:rFonts w:ascii="Segoe UI" w:hAnsi="Segoe UI" w:cs="Segoe UI"/>
      <w:sz w:val="18"/>
      <w:szCs w:val="18"/>
    </w:rPr>
  </w:style>
  <w:style w:type="character" w:styleId="843">
    <w:name w:val="Текст выноски Знак"/>
    <w:next w:val="843"/>
    <w:link w:val="842"/>
    <w:uiPriority w:val="99"/>
    <w:rPr>
      <w:rFonts w:ascii="Segoe UI" w:hAnsi="Segoe UI" w:cs="Times New Roman"/>
      <w:sz w:val="18"/>
    </w:rPr>
  </w:style>
  <w:style w:type="paragraph" w:styleId="844">
    <w:name w:val="Нижний колонтитул"/>
    <w:basedOn w:val="832"/>
    <w:next w:val="844"/>
    <w:link w:val="845"/>
    <w:uiPriority w:val="99"/>
    <w:pPr>
      <w:tabs>
        <w:tab w:val="center" w:pos="4677" w:leader="none"/>
        <w:tab w:val="right" w:pos="9355" w:leader="none"/>
      </w:tabs>
    </w:pPr>
  </w:style>
  <w:style w:type="character" w:styleId="845">
    <w:name w:val="Нижний колонтитул Знак"/>
    <w:next w:val="845"/>
    <w:link w:val="844"/>
    <w:uiPriority w:val="99"/>
    <w:rPr>
      <w:rFonts w:cs="Times New Roman"/>
      <w:sz w:val="24"/>
      <w:szCs w:val="24"/>
    </w:rPr>
  </w:style>
  <w:style w:type="character" w:styleId="846">
    <w:name w:val="Знак примечания"/>
    <w:next w:val="846"/>
    <w:link w:val="832"/>
    <w:rPr>
      <w:sz w:val="16"/>
      <w:szCs w:val="16"/>
    </w:rPr>
  </w:style>
  <w:style w:type="paragraph" w:styleId="847">
    <w:name w:val="Текст примечания"/>
    <w:basedOn w:val="832"/>
    <w:next w:val="847"/>
    <w:link w:val="848"/>
    <w:rPr>
      <w:sz w:val="20"/>
      <w:szCs w:val="20"/>
    </w:rPr>
  </w:style>
  <w:style w:type="character" w:styleId="848">
    <w:name w:val="Текст примечания Знак"/>
    <w:basedOn w:val="833"/>
    <w:next w:val="848"/>
    <w:link w:val="847"/>
  </w:style>
  <w:style w:type="character" w:styleId="849" w:default="1">
    <w:name w:val="Default Paragraph Font"/>
    <w:uiPriority w:val="1"/>
    <w:semiHidden/>
    <w:unhideWhenUsed/>
  </w:style>
  <w:style w:type="numbering" w:styleId="850" w:default="1">
    <w:name w:val="No List"/>
    <w:uiPriority w:val="99"/>
    <w:semiHidden/>
    <w:unhideWhenUsed/>
  </w:style>
  <w:style w:type="table" w:styleId="851" w:default="1">
    <w:name w:val="Normal Table"/>
    <w:uiPriority w:val="99"/>
    <w:semiHidden/>
    <w:unhideWhenUsed/>
    <w:tblPr/>
  </w:style>
  <w:style w:type="paragraph" w:styleId="852" w:customStyle="1">
    <w:name w:val="ConsPlusNormal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53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User1111</dc:creator>
  <cp:revision>5</cp:revision>
  <dcterms:created xsi:type="dcterms:W3CDTF">2022-02-21T02:34:00Z</dcterms:created>
  <dcterms:modified xsi:type="dcterms:W3CDTF">2026-05-07T03:47:21Z</dcterms:modified>
  <cp:version>1048576</cp:version>
</cp:coreProperties>
</file>